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A0A09"/>
          <w:sz w:val="32"/>
        </w:rPr>
        <w:t>PUTNI NALOG ZA SLUŽBENO PUTOVANJE U ZEMLJI</w:t>
      </w:r>
    </w:p>
    <w:p>
      <w:pPr>
        <w:spacing w:after="120"/>
      </w:pPr>
      <w:r>
        <w:rPr>
          <w:color w:val="00C896"/>
          <w:sz w:val="16"/>
        </w:rPr>
        <w:t>●  scalably.rs  ·  nalog + obračun troškova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3364"/>
        <w:gridCol w:w="3364"/>
        <w:gridCol w:w="3364"/>
      </w:tblGrid>
      <w:tr>
        <w:trPr>
          <w:trHeight w:val="539"/>
        </w:trPr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Poslodavac (naziv i adresa)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Putni nalog br.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Datum izdavanja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5046"/>
        <w:gridCol w:w="5046"/>
      </w:tblGrid>
      <w:tr>
        <w:trPr>
          <w:trHeight w:val="539"/>
        </w:trPr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Ime i prezime zaposlenog</w:t>
            </w:r>
          </w:p>
          <w:p/>
        </w:tc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Radno mesto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10092"/>
      </w:tblGrid>
      <w:tr>
        <w:trPr>
          <w:trHeight w:val="539"/>
        </w:trPr>
        <w:tc>
          <w:tcPr>
            <w:tcW w:type="dxa" w:w="10091"/>
          </w:tcPr>
          <w:p>
            <w:pPr>
              <w:spacing w:after="0"/>
            </w:pPr>
            <w:r>
              <w:rPr>
                <w:color w:val="5A5A55"/>
                <w:sz w:val="14"/>
              </w:rPr>
              <w:t>Mesto i cilj putovanja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3364"/>
        <w:gridCol w:w="3364"/>
        <w:gridCol w:w="3364"/>
      </w:tblGrid>
      <w:tr>
        <w:trPr>
          <w:trHeight w:val="539"/>
        </w:trPr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Datum polaska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Datum povratka</w:t>
            </w:r>
          </w:p>
          <w:p/>
        </w:tc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Vrsta prevoznog sredstva (službeno vozilo i reg. br., sopstveni automobil i reg. br., javni prevoz)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523"/>
        <w:gridCol w:w="2523"/>
        <w:gridCol w:w="2523"/>
        <w:gridCol w:w="2523"/>
      </w:tblGrid>
      <w:tr>
        <w:trPr>
          <w:trHeight w:val="539"/>
        </w:trPr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Vrsta smeštaja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Obezbeđen besplatan smeštaj / ishrana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Iznos dnevnice i eventualno umanjenje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Iznos akontacije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5046"/>
        <w:gridCol w:w="5046"/>
      </w:tblGrid>
      <w:tr>
        <w:trPr>
          <w:trHeight w:val="539"/>
        </w:trPr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Troškove putovanja snosi</w:t>
            </w:r>
          </w:p>
          <w:p/>
        </w:tc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Način obračuna troškova</w:t>
            </w:r>
          </w:p>
          <w:p/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Zaposleni (potpis)</w:t>
            </w:r>
          </w:p>
        </w:tc>
        <w:tc>
          <w:tcPr>
            <w:tcW w:type="dxa" w:w="5046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Ovlašćeno lice (potpis, pečat)</w:t>
            </w:r>
          </w:p>
        </w:tc>
      </w:tr>
    </w:tbl>
    <w:p>
      <w:pPr>
        <w:spacing w:before="120" w:after="60"/>
      </w:pPr>
      <w:r>
        <w:rPr>
          <w:b/>
          <w:sz w:val="21"/>
        </w:rPr>
        <w:t>OBRAČUN PUTNIH TROŠKOVA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523"/>
        <w:gridCol w:w="2523"/>
        <w:gridCol w:w="2523"/>
        <w:gridCol w:w="2523"/>
      </w:tblGrid>
      <w:tr>
        <w:trPr>
          <w:trHeight w:val="539"/>
        </w:trPr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Polazak (datum i čas)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Povratak (datum i čas)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Trajanje (časova)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Broj dnevnica (cele / polovine)</w:t>
            </w:r>
          </w:p>
          <w:p/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3364"/>
        <w:gridCol w:w="3364"/>
        <w:gridCol w:w="3364"/>
      </w:tblGrid>
      <w:tr>
        <w:tc>
          <w:tcPr>
            <w:tcW w:type="dxa" w:w="4037"/>
            <w:shd w:val="clear" w:color="auto" w:fill="F3F2EF"/>
          </w:tcPr>
          <w:p>
            <w:r>
              <w:rPr>
                <w:b/>
                <w:sz w:val="15"/>
              </w:rPr>
              <w:t>Vrsta troška</w:t>
            </w:r>
          </w:p>
        </w:tc>
        <w:tc>
          <w:tcPr>
            <w:tcW w:type="dxa" w:w="4037"/>
            <w:shd w:val="clear" w:color="auto" w:fill="F3F2EF"/>
          </w:tcPr>
          <w:p>
            <w:r>
              <w:rPr>
                <w:b/>
                <w:sz w:val="15"/>
              </w:rPr>
              <w:t>Osnov (dokument, km, broj noćenja)</w:t>
            </w:r>
          </w:p>
        </w:tc>
        <w:tc>
          <w:tcPr>
            <w:tcW w:type="dxa" w:w="2018"/>
            <w:shd w:val="clear" w:color="auto" w:fill="F3F2EF"/>
          </w:tcPr>
          <w:p>
            <w:r>
              <w:rPr>
                <w:b/>
                <w:sz w:val="15"/>
              </w:rPr>
              <w:t>Iznos (RSD)</w:t>
            </w:r>
          </w:p>
        </w:tc>
      </w:tr>
      <w:tr>
        <w:trPr>
          <w:trHeight w:val="369"/>
        </w:trPr>
        <w:tc>
          <w:tcPr>
            <w:tcW w:type="dxa" w:w="4037"/>
          </w:tcPr>
          <w:p>
            <w:r>
              <w:rPr>
                <w:b w:val="0"/>
                <w:sz w:val="17"/>
              </w:rPr>
              <w:t>Dnevnice</w:t>
            </w:r>
          </w:p>
        </w:tc>
        <w:tc>
          <w:tcPr>
            <w:tcW w:type="dxa" w:w="4037"/>
          </w:tcPr>
          <w:p/>
        </w:tc>
        <w:tc>
          <w:tcPr>
            <w:tcW w:type="dxa" w:w="2018"/>
          </w:tcPr>
          <w:p/>
        </w:tc>
      </w:tr>
      <w:tr>
        <w:trPr>
          <w:trHeight w:val="369"/>
        </w:trPr>
        <w:tc>
          <w:tcPr>
            <w:tcW w:type="dxa" w:w="4037"/>
          </w:tcPr>
          <w:p>
            <w:r>
              <w:rPr>
                <w:b w:val="0"/>
                <w:sz w:val="17"/>
              </w:rPr>
              <w:t>Troškovi prevoza (karte, putarina, gorivo)</w:t>
            </w:r>
          </w:p>
        </w:tc>
        <w:tc>
          <w:tcPr>
            <w:tcW w:type="dxa" w:w="4037"/>
          </w:tcPr>
          <w:p/>
        </w:tc>
        <w:tc>
          <w:tcPr>
            <w:tcW w:type="dxa" w:w="2018"/>
          </w:tcPr>
          <w:p/>
        </w:tc>
      </w:tr>
      <w:tr>
        <w:trPr>
          <w:trHeight w:val="369"/>
        </w:trPr>
        <w:tc>
          <w:tcPr>
            <w:tcW w:type="dxa" w:w="4037"/>
          </w:tcPr>
          <w:p>
            <w:r>
              <w:rPr>
                <w:b w:val="0"/>
                <w:sz w:val="17"/>
              </w:rPr>
              <w:t>Troškovi smeštaja (noćenja)</w:t>
            </w:r>
          </w:p>
        </w:tc>
        <w:tc>
          <w:tcPr>
            <w:tcW w:type="dxa" w:w="4037"/>
          </w:tcPr>
          <w:p/>
        </w:tc>
        <w:tc>
          <w:tcPr>
            <w:tcW w:type="dxa" w:w="2018"/>
          </w:tcPr>
          <w:p/>
        </w:tc>
      </w:tr>
      <w:tr>
        <w:trPr>
          <w:trHeight w:val="369"/>
        </w:trPr>
        <w:tc>
          <w:tcPr>
            <w:tcW w:type="dxa" w:w="4037"/>
          </w:tcPr>
          <w:p>
            <w:r>
              <w:rPr>
                <w:b w:val="0"/>
                <w:sz w:val="17"/>
              </w:rPr>
              <w:t>Ostali troškovi (parking, taksi, ostalo)</w:t>
            </w:r>
          </w:p>
        </w:tc>
        <w:tc>
          <w:tcPr>
            <w:tcW w:type="dxa" w:w="4037"/>
          </w:tcPr>
          <w:p/>
        </w:tc>
        <w:tc>
          <w:tcPr>
            <w:tcW w:type="dxa" w:w="2018"/>
          </w:tcPr>
          <w:p/>
        </w:tc>
      </w:tr>
      <w:tr>
        <w:trPr>
          <w:trHeight w:val="369"/>
        </w:trPr>
        <w:tc>
          <w:tcPr>
            <w:tcW w:type="dxa" w:w="4037"/>
          </w:tcPr>
          <w:p>
            <w:r>
              <w:rPr>
                <w:b/>
                <w:sz w:val="17"/>
              </w:rPr>
              <w:t>UKUPNO</w:t>
            </w:r>
          </w:p>
        </w:tc>
        <w:tc>
          <w:tcPr>
            <w:tcW w:type="dxa" w:w="4037"/>
          </w:tcPr>
          <w:p/>
        </w:tc>
        <w:tc>
          <w:tcPr>
            <w:tcW w:type="dxa" w:w="2018"/>
          </w:tcPr>
          <w:p/>
        </w:tc>
      </w:tr>
      <w:tr>
        <w:trPr>
          <w:trHeight w:val="369"/>
        </w:trPr>
        <w:tc>
          <w:tcPr>
            <w:tcW w:type="dxa" w:w="4037"/>
          </w:tcPr>
          <w:p>
            <w:r>
              <w:rPr>
                <w:b w:val="0"/>
                <w:sz w:val="17"/>
              </w:rPr>
              <w:t>Isplaćena akontacija</w:t>
            </w:r>
          </w:p>
        </w:tc>
        <w:tc>
          <w:tcPr>
            <w:tcW w:type="dxa" w:w="4037"/>
          </w:tcPr>
          <w:p/>
        </w:tc>
        <w:tc>
          <w:tcPr>
            <w:tcW w:type="dxa" w:w="2018"/>
          </w:tcPr>
          <w:p/>
        </w:tc>
      </w:tr>
      <w:tr>
        <w:trPr>
          <w:trHeight w:val="369"/>
        </w:trPr>
        <w:tc>
          <w:tcPr>
            <w:tcW w:type="dxa" w:w="4037"/>
          </w:tcPr>
          <w:p>
            <w:r>
              <w:rPr>
                <w:b/>
                <w:sz w:val="17"/>
              </w:rPr>
              <w:t>ZA ISPLATU / ZA POVRAĆAJ</w:t>
            </w:r>
          </w:p>
        </w:tc>
        <w:tc>
          <w:tcPr>
            <w:tcW w:type="dxa" w:w="4037"/>
          </w:tcPr>
          <w:p/>
        </w:tc>
        <w:tc>
          <w:tcPr>
            <w:tcW w:type="dxa" w:w="2018"/>
          </w:tcPr>
          <w:p/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10092"/>
      </w:tblGrid>
      <w:tr>
        <w:tc>
          <w:tcPr>
            <w:tcW w:type="dxa" w:w="10092"/>
          </w:tcPr>
          <w:p>
            <w:r>
              <w:rPr>
                <w:color w:val="5A5A55"/>
                <w:sz w:val="14"/>
              </w:rPr>
              <w:t>Kratak izveštaj sa službenog puta</w:t>
            </w:r>
          </w:p>
          <w:p/>
          <w:p/>
          <w:p/>
        </w:tc>
      </w:tr>
    </w:tbl>
    <w:p>
      <w:pPr>
        <w:spacing w:after="0"/>
      </w:pPr>
    </w:p>
    <w:p>
      <w:pPr>
        <w:spacing w:before="120"/>
      </w:pPr>
      <w:r>
        <w:rPr>
          <w:color w:val="5A5A55"/>
          <w:sz w:val="15"/>
        </w:rPr>
        <w:t>Uz obračun se prilažu računi i karte. Cela dnevnica za put od 12 do 24 časa, polovina za put od 8 do 12 časova; neoporezivi iznos dnevnice po članu 18. Zakona o porezu na dohodak građana (proverite važeći iznos pre obračuna).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Podnosilac obračuna (potpis)</w:t>
            </w:r>
          </w:p>
        </w:tc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Obračunao (potpis)</w:t>
            </w:r>
          </w:p>
        </w:tc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Odobrio (potpis, datum)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5"/>
        <w:sz w:val="15"/>
      </w:rPr>
      <w:t>Besplatan obrazac sa scalably.rs  ●  Ako ovaj obrazac popunjavate svaki dan, sistem može da ga popuni, a vi samo proverite.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Scalably</dc:creator>
  <cp:keywords/>
  <dc:description/>
  <cp:lastModifiedBy>Scalably</cp:lastModifiedBy>
  <cp:revision>1</cp:revision>
  <dcterms:created xsi:type="dcterms:W3CDTF">2013-12-23T23:15:00Z</dcterms:created>
  <dcterms:modified xsi:type="dcterms:W3CDTF">2013-12-23T23:15:00Z</dcterms:modified>
  <cp:category/>
</cp:coreProperties>
</file>